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B76A" w14:textId="0A6393BE" w:rsidR="00404DF6" w:rsidRPr="002C62B6" w:rsidRDefault="00D96094" w:rsidP="00D063A8">
      <w:pPr>
        <w:pStyle w:val="NoSpacing"/>
        <w:tabs>
          <w:tab w:val="left" w:pos="1395"/>
          <w:tab w:val="right" w:pos="13958"/>
        </w:tabs>
        <w:rPr>
          <w:b/>
          <w:bCs/>
          <w:color w:val="2F5496" w:themeColor="accent1" w:themeShade="BF"/>
        </w:rPr>
      </w:pPr>
      <w:r w:rsidRPr="002C62B6">
        <w:rPr>
          <w:b/>
          <w:bCs/>
          <w:color w:val="2F5496" w:themeColor="accent1" w:themeShade="BF"/>
        </w:rPr>
        <w:t>FEEDBAC</w:t>
      </w:r>
      <w:r w:rsidR="00D063A8">
        <w:rPr>
          <w:b/>
          <w:bCs/>
          <w:color w:val="2F5496" w:themeColor="accent1" w:themeShade="BF"/>
        </w:rPr>
        <w:t>K</w:t>
      </w:r>
      <w:r w:rsidR="00D063A8">
        <w:rPr>
          <w:b/>
          <w:bCs/>
          <w:color w:val="2F5496" w:themeColor="accent1" w:themeShade="BF"/>
        </w:rPr>
        <w:tab/>
      </w:r>
    </w:p>
    <w:p w14:paraId="579970D8" w14:textId="348B0335" w:rsidR="00404DF6" w:rsidRPr="002C62B6" w:rsidRDefault="00404DF6" w:rsidP="00404DF6">
      <w:pPr>
        <w:pStyle w:val="NoSpacing"/>
        <w:rPr>
          <w:color w:val="2F5496" w:themeColor="accent1" w:themeShade="BF"/>
        </w:rPr>
      </w:pPr>
    </w:p>
    <w:p w14:paraId="5406E1F1" w14:textId="3BABE9D8" w:rsidR="00404DF6" w:rsidRDefault="003E5524" w:rsidP="00404DF6">
      <w:pPr>
        <w:pStyle w:val="NoSpacing"/>
        <w:rPr>
          <w:b/>
          <w:bCs/>
        </w:rPr>
      </w:pPr>
      <w:r>
        <w:rPr>
          <w:b/>
          <w:bCs/>
        </w:rPr>
        <w:t>Deep</w:t>
      </w:r>
      <w:r w:rsidR="00404DF6">
        <w:rPr>
          <w:b/>
          <w:bCs/>
        </w:rPr>
        <w:t xml:space="preserve"> Knowledge</w:t>
      </w:r>
    </w:p>
    <w:p w14:paraId="6F208EE8" w14:textId="38A316DC" w:rsidR="00404DF6" w:rsidRDefault="001A17F0" w:rsidP="001A17F0">
      <w:pPr>
        <w:pStyle w:val="NoSpacing"/>
      </w:pPr>
      <w:r>
        <w:t>To what extent is the knowledge being addressed focused on a small number of key concepts and the relationships between and among concepts?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96094" w14:paraId="50647F2E" w14:textId="77777777" w:rsidTr="00D96094">
        <w:tc>
          <w:tcPr>
            <w:tcW w:w="2789" w:type="dxa"/>
          </w:tcPr>
          <w:p w14:paraId="1B443176" w14:textId="6D5FA540" w:rsidR="00D96094" w:rsidRPr="00D96094" w:rsidRDefault="008B613F" w:rsidP="008B613F">
            <w:pPr>
              <w:pStyle w:val="NoSpacing"/>
              <w:rPr>
                <w:sz w:val="18"/>
                <w:szCs w:val="18"/>
              </w:rPr>
            </w:pPr>
            <w:r w:rsidRPr="008B613F">
              <w:rPr>
                <w:sz w:val="18"/>
                <w:szCs w:val="18"/>
              </w:rPr>
              <w:t>Almost all of the content</w:t>
            </w:r>
            <w:r>
              <w:rPr>
                <w:sz w:val="18"/>
                <w:szCs w:val="18"/>
              </w:rPr>
              <w:t xml:space="preserve"> </w:t>
            </w:r>
            <w:r w:rsidRPr="008B613F">
              <w:rPr>
                <w:sz w:val="18"/>
                <w:szCs w:val="18"/>
              </w:rPr>
              <w:t>knowledge of the lesson is shallow</w:t>
            </w:r>
            <w:r>
              <w:rPr>
                <w:sz w:val="18"/>
                <w:szCs w:val="18"/>
              </w:rPr>
              <w:t xml:space="preserve"> </w:t>
            </w:r>
            <w:r w:rsidRPr="008B613F">
              <w:rPr>
                <w:sz w:val="18"/>
                <w:szCs w:val="18"/>
              </w:rPr>
              <w:t>because it</w:t>
            </w:r>
            <w:r>
              <w:rPr>
                <w:sz w:val="18"/>
                <w:szCs w:val="18"/>
              </w:rPr>
              <w:t xml:space="preserve"> </w:t>
            </w:r>
            <w:r w:rsidRPr="008B613F">
              <w:rPr>
                <w:sz w:val="18"/>
                <w:szCs w:val="18"/>
              </w:rPr>
              <w:t>does not deal with</w:t>
            </w:r>
            <w:r>
              <w:rPr>
                <w:sz w:val="18"/>
                <w:szCs w:val="18"/>
              </w:rPr>
              <w:t xml:space="preserve"> </w:t>
            </w:r>
            <w:r w:rsidRPr="008B613F">
              <w:rPr>
                <w:sz w:val="18"/>
                <w:szCs w:val="18"/>
              </w:rPr>
              <w:t>significant concepts or ideas.</w:t>
            </w:r>
          </w:p>
        </w:tc>
        <w:tc>
          <w:tcPr>
            <w:tcW w:w="2789" w:type="dxa"/>
          </w:tcPr>
          <w:p w14:paraId="222A4500" w14:textId="721C1798" w:rsidR="00D96094" w:rsidRPr="00D96094" w:rsidRDefault="0001352D" w:rsidP="0001352D">
            <w:pPr>
              <w:pStyle w:val="NoSpacing"/>
              <w:rPr>
                <w:sz w:val="18"/>
                <w:szCs w:val="18"/>
              </w:rPr>
            </w:pPr>
            <w:r w:rsidRPr="0001352D">
              <w:rPr>
                <w:sz w:val="18"/>
                <w:szCs w:val="18"/>
              </w:rPr>
              <w:t>Some key concepts and ideas are mentioned or covered by the teacher</w:t>
            </w:r>
            <w:r>
              <w:rPr>
                <w:sz w:val="18"/>
                <w:szCs w:val="18"/>
              </w:rPr>
              <w:t xml:space="preserve"> </w:t>
            </w:r>
            <w:r w:rsidRPr="0001352D">
              <w:rPr>
                <w:sz w:val="18"/>
                <w:szCs w:val="18"/>
              </w:rPr>
              <w:t>or students, but only at a</w:t>
            </w:r>
            <w:r>
              <w:rPr>
                <w:sz w:val="18"/>
                <w:szCs w:val="18"/>
              </w:rPr>
              <w:t xml:space="preserve"> </w:t>
            </w:r>
            <w:r w:rsidRPr="0001352D">
              <w:rPr>
                <w:sz w:val="18"/>
                <w:szCs w:val="18"/>
              </w:rPr>
              <w:t>superficial level.</w:t>
            </w:r>
          </w:p>
        </w:tc>
        <w:tc>
          <w:tcPr>
            <w:tcW w:w="2790" w:type="dxa"/>
          </w:tcPr>
          <w:p w14:paraId="1D7AC238" w14:textId="77777777" w:rsidR="00D96094" w:rsidRDefault="0001352D" w:rsidP="0001352D">
            <w:pPr>
              <w:pStyle w:val="NoSpacing"/>
              <w:rPr>
                <w:sz w:val="18"/>
                <w:szCs w:val="18"/>
              </w:rPr>
            </w:pPr>
            <w:r w:rsidRPr="0001352D">
              <w:rPr>
                <w:sz w:val="18"/>
                <w:szCs w:val="18"/>
              </w:rPr>
              <w:t>Knowledge is treated unevenly during instruction. A significant</w:t>
            </w:r>
            <w:r>
              <w:rPr>
                <w:sz w:val="18"/>
                <w:szCs w:val="18"/>
              </w:rPr>
              <w:t xml:space="preserve"> </w:t>
            </w:r>
            <w:r w:rsidRPr="0001352D">
              <w:rPr>
                <w:sz w:val="18"/>
                <w:szCs w:val="18"/>
              </w:rPr>
              <w:t>idea may</w:t>
            </w:r>
            <w:r>
              <w:rPr>
                <w:sz w:val="18"/>
                <w:szCs w:val="18"/>
              </w:rPr>
              <w:t xml:space="preserve"> </w:t>
            </w:r>
            <w:r w:rsidRPr="0001352D">
              <w:rPr>
                <w:sz w:val="18"/>
                <w:szCs w:val="18"/>
              </w:rPr>
              <w:t>be addressed as part of the lesson, but in general the focus on key</w:t>
            </w:r>
            <w:r>
              <w:rPr>
                <w:sz w:val="18"/>
                <w:szCs w:val="18"/>
              </w:rPr>
              <w:t xml:space="preserve"> </w:t>
            </w:r>
            <w:r w:rsidRPr="0001352D">
              <w:rPr>
                <w:sz w:val="18"/>
                <w:szCs w:val="18"/>
              </w:rPr>
              <w:t>concepts and ideas is not</w:t>
            </w:r>
            <w:r>
              <w:rPr>
                <w:sz w:val="18"/>
                <w:szCs w:val="18"/>
              </w:rPr>
              <w:t xml:space="preserve"> </w:t>
            </w:r>
            <w:r w:rsidRPr="0001352D">
              <w:rPr>
                <w:sz w:val="18"/>
                <w:szCs w:val="18"/>
              </w:rPr>
              <w:t>sustained throughout the lesson.</w:t>
            </w:r>
          </w:p>
          <w:p w14:paraId="4AA5CF44" w14:textId="1227D749" w:rsidR="008A1A5A" w:rsidRPr="00D96094" w:rsidRDefault="008A1A5A" w:rsidP="0001352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26715442" w14:textId="77777777" w:rsidR="008A1A5A" w:rsidRPr="008A1A5A" w:rsidRDefault="008A1A5A" w:rsidP="008A1A5A">
            <w:pPr>
              <w:pStyle w:val="NoSpacing"/>
              <w:rPr>
                <w:sz w:val="18"/>
                <w:szCs w:val="18"/>
              </w:rPr>
            </w:pPr>
            <w:r w:rsidRPr="008A1A5A">
              <w:rPr>
                <w:sz w:val="18"/>
                <w:szCs w:val="18"/>
              </w:rPr>
              <w:t>Most of the content knowledge of the lesson is deep. Sustained focus</w:t>
            </w:r>
          </w:p>
          <w:p w14:paraId="560D3B5E" w14:textId="0DD7280B" w:rsidR="00D96094" w:rsidRPr="00D96094" w:rsidRDefault="008A1A5A" w:rsidP="008A1A5A">
            <w:pPr>
              <w:pStyle w:val="NoSpacing"/>
              <w:rPr>
                <w:sz w:val="18"/>
                <w:szCs w:val="18"/>
              </w:rPr>
            </w:pPr>
            <w:r w:rsidRPr="008A1A5A">
              <w:rPr>
                <w:sz w:val="18"/>
                <w:szCs w:val="18"/>
              </w:rPr>
              <w:t>on central concepts or ideas is occasionally interrupted by</w:t>
            </w:r>
            <w:r>
              <w:rPr>
                <w:sz w:val="18"/>
                <w:szCs w:val="18"/>
              </w:rPr>
              <w:t xml:space="preserve"> </w:t>
            </w:r>
            <w:r w:rsidRPr="008A1A5A">
              <w:rPr>
                <w:sz w:val="18"/>
                <w:szCs w:val="18"/>
              </w:rPr>
              <w:t>superficial or</w:t>
            </w:r>
            <w:r>
              <w:rPr>
                <w:sz w:val="18"/>
                <w:szCs w:val="18"/>
              </w:rPr>
              <w:t xml:space="preserve"> </w:t>
            </w:r>
            <w:r w:rsidRPr="008A1A5A">
              <w:rPr>
                <w:sz w:val="18"/>
                <w:szCs w:val="18"/>
              </w:rPr>
              <w:t>unrelated ideas or concepts.</w:t>
            </w:r>
          </w:p>
        </w:tc>
        <w:tc>
          <w:tcPr>
            <w:tcW w:w="2790" w:type="dxa"/>
          </w:tcPr>
          <w:p w14:paraId="54AB72EB" w14:textId="24E024B2" w:rsidR="00D96094" w:rsidRPr="00D96094" w:rsidRDefault="008A1A5A" w:rsidP="008A1A5A">
            <w:pPr>
              <w:pStyle w:val="NoSpacing"/>
              <w:rPr>
                <w:sz w:val="18"/>
                <w:szCs w:val="18"/>
              </w:rPr>
            </w:pPr>
            <w:r w:rsidRPr="008A1A5A">
              <w:rPr>
                <w:sz w:val="18"/>
                <w:szCs w:val="18"/>
              </w:rPr>
              <w:t>Knowledge is deep because focus is sustained on key ideas or concepts</w:t>
            </w:r>
            <w:r>
              <w:rPr>
                <w:sz w:val="18"/>
                <w:szCs w:val="18"/>
              </w:rPr>
              <w:t xml:space="preserve"> </w:t>
            </w:r>
            <w:r w:rsidRPr="008A1A5A">
              <w:rPr>
                <w:sz w:val="18"/>
                <w:szCs w:val="18"/>
              </w:rPr>
              <w:t>throughout the lesson.</w:t>
            </w:r>
          </w:p>
        </w:tc>
      </w:tr>
      <w:tr w:rsidR="00D96094" w:rsidRPr="00D96094" w14:paraId="1E5F2299" w14:textId="77777777" w:rsidTr="00D96094">
        <w:tc>
          <w:tcPr>
            <w:tcW w:w="2789" w:type="dxa"/>
          </w:tcPr>
          <w:p w14:paraId="083774D2" w14:textId="77777777" w:rsidR="00D96094" w:rsidRDefault="00D96094" w:rsidP="00D96094">
            <w:pPr>
              <w:pStyle w:val="NoSpacing"/>
              <w:rPr>
                <w:sz w:val="18"/>
                <w:szCs w:val="18"/>
              </w:rPr>
            </w:pPr>
            <w:r w:rsidRPr="00D96094">
              <w:rPr>
                <w:sz w:val="18"/>
                <w:szCs w:val="18"/>
              </w:rPr>
              <w:t>Evidence / Comments</w:t>
            </w:r>
          </w:p>
          <w:p w14:paraId="78362A57" w14:textId="77777777" w:rsidR="00D96094" w:rsidRDefault="00D96094" w:rsidP="00D96094">
            <w:pPr>
              <w:pStyle w:val="NoSpacing"/>
              <w:rPr>
                <w:sz w:val="18"/>
                <w:szCs w:val="18"/>
              </w:rPr>
            </w:pPr>
          </w:p>
          <w:p w14:paraId="02D1405E" w14:textId="77777777" w:rsidR="00D96094" w:rsidRDefault="00D96094" w:rsidP="00D96094">
            <w:pPr>
              <w:pStyle w:val="NoSpacing"/>
              <w:rPr>
                <w:sz w:val="18"/>
                <w:szCs w:val="18"/>
              </w:rPr>
            </w:pPr>
          </w:p>
          <w:p w14:paraId="62941607" w14:textId="77777777" w:rsidR="00D96094" w:rsidRDefault="00D96094" w:rsidP="00D96094">
            <w:pPr>
              <w:pStyle w:val="NoSpacing"/>
              <w:rPr>
                <w:sz w:val="18"/>
                <w:szCs w:val="18"/>
              </w:rPr>
            </w:pPr>
          </w:p>
          <w:p w14:paraId="25D4BDFF" w14:textId="77777777" w:rsidR="00D96094" w:rsidRDefault="00D96094" w:rsidP="00D96094">
            <w:pPr>
              <w:pStyle w:val="NoSpacing"/>
              <w:rPr>
                <w:sz w:val="18"/>
                <w:szCs w:val="18"/>
              </w:rPr>
            </w:pPr>
          </w:p>
          <w:p w14:paraId="559DA603" w14:textId="05139821" w:rsidR="00D96094" w:rsidRDefault="00D96094" w:rsidP="00D96094">
            <w:pPr>
              <w:pStyle w:val="NoSpacing"/>
              <w:rPr>
                <w:sz w:val="18"/>
                <w:szCs w:val="18"/>
              </w:rPr>
            </w:pPr>
          </w:p>
          <w:p w14:paraId="5BBFDD2A" w14:textId="778DE5EA" w:rsidR="00D96094" w:rsidRDefault="00D96094" w:rsidP="00D96094">
            <w:pPr>
              <w:pStyle w:val="NoSpacing"/>
              <w:rPr>
                <w:sz w:val="18"/>
                <w:szCs w:val="18"/>
              </w:rPr>
            </w:pPr>
          </w:p>
          <w:p w14:paraId="19BA2AAF" w14:textId="77777777" w:rsidR="00D531EF" w:rsidRDefault="00D531EF" w:rsidP="00D96094">
            <w:pPr>
              <w:pStyle w:val="NoSpacing"/>
              <w:rPr>
                <w:sz w:val="18"/>
                <w:szCs w:val="18"/>
              </w:rPr>
            </w:pPr>
          </w:p>
          <w:p w14:paraId="5F4366E4" w14:textId="77777777" w:rsidR="00D96094" w:rsidRDefault="00D96094" w:rsidP="00D96094">
            <w:pPr>
              <w:pStyle w:val="NoSpacing"/>
              <w:rPr>
                <w:sz w:val="18"/>
                <w:szCs w:val="18"/>
              </w:rPr>
            </w:pPr>
          </w:p>
          <w:p w14:paraId="1DE3BD9B" w14:textId="77777777" w:rsidR="00D96094" w:rsidRDefault="00D96094" w:rsidP="00D96094">
            <w:pPr>
              <w:pStyle w:val="NoSpacing"/>
              <w:rPr>
                <w:sz w:val="18"/>
                <w:szCs w:val="18"/>
              </w:rPr>
            </w:pPr>
          </w:p>
          <w:p w14:paraId="3A6FF16F" w14:textId="37CF119E" w:rsidR="00D96094" w:rsidRPr="00D96094" w:rsidRDefault="00D96094" w:rsidP="00D96094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89" w:type="dxa"/>
          </w:tcPr>
          <w:p w14:paraId="738E1479" w14:textId="3DD1CD7D" w:rsidR="00D96094" w:rsidRPr="00D96094" w:rsidRDefault="00D96094" w:rsidP="00D96094">
            <w:pPr>
              <w:pStyle w:val="NoSpacing"/>
              <w:rPr>
                <w:sz w:val="18"/>
                <w:szCs w:val="18"/>
              </w:rPr>
            </w:pPr>
            <w:r w:rsidRPr="00D96094">
              <w:rPr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</w:tcPr>
          <w:p w14:paraId="2CB46E67" w14:textId="5B7CA822" w:rsidR="00D96094" w:rsidRPr="00D96094" w:rsidRDefault="00D96094" w:rsidP="00D96094">
            <w:pPr>
              <w:pStyle w:val="NoSpacing"/>
              <w:rPr>
                <w:sz w:val="18"/>
                <w:szCs w:val="18"/>
              </w:rPr>
            </w:pPr>
            <w:r w:rsidRPr="00D96094">
              <w:rPr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</w:tcPr>
          <w:p w14:paraId="1B550D6D" w14:textId="77777777" w:rsidR="00D96094" w:rsidRDefault="00D96094" w:rsidP="00D96094">
            <w:pPr>
              <w:pStyle w:val="NoSpacing"/>
              <w:rPr>
                <w:sz w:val="18"/>
                <w:szCs w:val="18"/>
              </w:rPr>
            </w:pPr>
            <w:r w:rsidRPr="00D96094">
              <w:rPr>
                <w:sz w:val="18"/>
                <w:szCs w:val="18"/>
              </w:rPr>
              <w:t>Evidence / Comments</w:t>
            </w:r>
          </w:p>
          <w:p w14:paraId="397A0BBF" w14:textId="77777777" w:rsidR="009A38AC" w:rsidRDefault="009A38AC" w:rsidP="00D96094">
            <w:pPr>
              <w:pStyle w:val="NoSpacing"/>
              <w:rPr>
                <w:sz w:val="18"/>
                <w:szCs w:val="18"/>
              </w:rPr>
            </w:pPr>
          </w:p>
          <w:p w14:paraId="56CFAA41" w14:textId="3A5FF569" w:rsidR="009A38AC" w:rsidRDefault="009A38AC" w:rsidP="00D9609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found the lesson to provide a lot of deep-thinking opportunities throughout, even touching on cultural appropriation, but is it cultural appropriation if it comes from within that culture? I found this </w:t>
            </w:r>
            <w:proofErr w:type="gramStart"/>
            <w:r>
              <w:rPr>
                <w:sz w:val="18"/>
                <w:szCs w:val="18"/>
              </w:rPr>
              <w:t>a</w:t>
            </w:r>
            <w:proofErr w:type="gramEnd"/>
            <w:r>
              <w:rPr>
                <w:sz w:val="18"/>
                <w:szCs w:val="18"/>
              </w:rPr>
              <w:t xml:space="preserve"> interesting deep through problem to work through.</w:t>
            </w:r>
          </w:p>
          <w:p w14:paraId="20FC366B" w14:textId="6B5172DB" w:rsidR="009A38AC" w:rsidRPr="00D96094" w:rsidRDefault="009A38AC" w:rsidP="00D9609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also liked the exercise of what would the samurai think about the anima representation of them it creates </w:t>
            </w:r>
            <w:proofErr w:type="gramStart"/>
            <w:r>
              <w:rPr>
                <w:sz w:val="18"/>
                <w:szCs w:val="18"/>
              </w:rPr>
              <w:t>a</w:t>
            </w:r>
            <w:proofErr w:type="gramEnd"/>
            <w:r>
              <w:rPr>
                <w:sz w:val="18"/>
                <w:szCs w:val="18"/>
              </w:rPr>
              <w:t xml:space="preserve"> interesting empathic thought exercise.</w:t>
            </w:r>
          </w:p>
        </w:tc>
        <w:tc>
          <w:tcPr>
            <w:tcW w:w="2790" w:type="dxa"/>
          </w:tcPr>
          <w:p w14:paraId="61D51564" w14:textId="77777777" w:rsidR="00D96094" w:rsidRDefault="00D96094" w:rsidP="00D96094">
            <w:pPr>
              <w:pStyle w:val="NoSpacing"/>
              <w:rPr>
                <w:sz w:val="18"/>
                <w:szCs w:val="18"/>
              </w:rPr>
            </w:pPr>
            <w:r w:rsidRPr="00D96094">
              <w:rPr>
                <w:sz w:val="18"/>
                <w:szCs w:val="18"/>
              </w:rPr>
              <w:t>Evidence / Comments</w:t>
            </w:r>
          </w:p>
          <w:p w14:paraId="06C067EA" w14:textId="021FB507" w:rsidR="000E619C" w:rsidRPr="00D96094" w:rsidRDefault="000E619C" w:rsidP="00D96094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76F0241F" w14:textId="25FCE9F3" w:rsidR="00D96094" w:rsidRDefault="00D96094" w:rsidP="00404DF6">
      <w:pPr>
        <w:pStyle w:val="NoSpacing"/>
        <w:rPr>
          <w:b/>
          <w:bCs/>
        </w:rPr>
      </w:pPr>
    </w:p>
    <w:p w14:paraId="72A7CC91" w14:textId="60D124AC" w:rsidR="00D96094" w:rsidRDefault="006F5324" w:rsidP="00404DF6">
      <w:pPr>
        <w:pStyle w:val="NoSpacing"/>
        <w:rPr>
          <w:b/>
          <w:bCs/>
        </w:rPr>
      </w:pPr>
      <w:r>
        <w:rPr>
          <w:b/>
          <w:bCs/>
        </w:rPr>
        <w:t>High Expectations</w:t>
      </w:r>
    </w:p>
    <w:p w14:paraId="5197C00E" w14:textId="01F99046" w:rsidR="00D96094" w:rsidRDefault="006F5324" w:rsidP="006F5324">
      <w:pPr>
        <w:pStyle w:val="NoSpacing"/>
      </w:pPr>
      <w:r>
        <w:t>To what extent are high expectations of all students communicated? To what extent is conceptual risk taking encouraged and rewarded?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96094" w14:paraId="7983CBBC" w14:textId="77777777" w:rsidTr="00E353DA">
        <w:tc>
          <w:tcPr>
            <w:tcW w:w="2789" w:type="dxa"/>
          </w:tcPr>
          <w:p w14:paraId="417626CA" w14:textId="14DA832C" w:rsidR="00D96094" w:rsidRPr="00D96094" w:rsidRDefault="00006A80" w:rsidP="00D531EF">
            <w:pPr>
              <w:pStyle w:val="NoSpacing"/>
              <w:rPr>
                <w:sz w:val="18"/>
                <w:szCs w:val="18"/>
              </w:rPr>
            </w:pPr>
            <w:r w:rsidRPr="00006A80">
              <w:rPr>
                <w:sz w:val="18"/>
                <w:szCs w:val="18"/>
              </w:rPr>
              <w:t>No students, or only a few, participate in any challenging work.</w:t>
            </w:r>
          </w:p>
        </w:tc>
        <w:tc>
          <w:tcPr>
            <w:tcW w:w="2789" w:type="dxa"/>
          </w:tcPr>
          <w:p w14:paraId="7372D3BB" w14:textId="77777777" w:rsidR="00D96094" w:rsidRDefault="00F25AB6" w:rsidP="00F25AB6">
            <w:pPr>
              <w:pStyle w:val="NoSpacing"/>
              <w:rPr>
                <w:sz w:val="18"/>
                <w:szCs w:val="18"/>
              </w:rPr>
            </w:pPr>
            <w:r w:rsidRPr="00F25AB6">
              <w:rPr>
                <w:sz w:val="18"/>
                <w:szCs w:val="18"/>
              </w:rPr>
              <w:t>Some students participate in challenging work during at least some of</w:t>
            </w:r>
            <w:r>
              <w:rPr>
                <w:sz w:val="18"/>
                <w:szCs w:val="18"/>
              </w:rPr>
              <w:t xml:space="preserve"> </w:t>
            </w:r>
            <w:r w:rsidRPr="00F25AB6">
              <w:rPr>
                <w:sz w:val="18"/>
                <w:szCs w:val="18"/>
              </w:rPr>
              <w:t>the lesson. They are encouraged (explicitly or through lesson processes)</w:t>
            </w:r>
            <w:r>
              <w:rPr>
                <w:sz w:val="18"/>
                <w:szCs w:val="18"/>
              </w:rPr>
              <w:t xml:space="preserve"> </w:t>
            </w:r>
            <w:r w:rsidRPr="00F25AB6">
              <w:rPr>
                <w:sz w:val="18"/>
                <w:szCs w:val="18"/>
              </w:rPr>
              <w:t>to try hard and to take risks and are recognised for doing so.</w:t>
            </w:r>
          </w:p>
          <w:p w14:paraId="580F0DB1" w14:textId="447FBC97" w:rsidR="00F25AB6" w:rsidRPr="00D96094" w:rsidRDefault="00F25AB6" w:rsidP="00F25AB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451E3F56" w14:textId="6D22D5D9" w:rsidR="00D96094" w:rsidRPr="00D96094" w:rsidRDefault="00F25AB6" w:rsidP="00F25AB6">
            <w:pPr>
              <w:pStyle w:val="NoSpacing"/>
              <w:rPr>
                <w:sz w:val="18"/>
                <w:szCs w:val="18"/>
              </w:rPr>
            </w:pPr>
            <w:r w:rsidRPr="00F25AB6">
              <w:rPr>
                <w:sz w:val="18"/>
                <w:szCs w:val="18"/>
              </w:rPr>
              <w:t>Many students participate in challenging work during at least half of the</w:t>
            </w:r>
            <w:r>
              <w:rPr>
                <w:sz w:val="18"/>
                <w:szCs w:val="18"/>
              </w:rPr>
              <w:t xml:space="preserve"> </w:t>
            </w:r>
            <w:r w:rsidRPr="00F25AB6">
              <w:rPr>
                <w:sz w:val="18"/>
                <w:szCs w:val="18"/>
              </w:rPr>
              <w:t>lesson. They are encouraged (explicitly or through lesson processes) to</w:t>
            </w:r>
            <w:r>
              <w:rPr>
                <w:sz w:val="18"/>
                <w:szCs w:val="18"/>
              </w:rPr>
              <w:t xml:space="preserve"> </w:t>
            </w:r>
            <w:r w:rsidRPr="00F25AB6">
              <w:rPr>
                <w:sz w:val="18"/>
                <w:szCs w:val="18"/>
              </w:rPr>
              <w:t>try hard and to take risks and are recognised for doing so.</w:t>
            </w:r>
          </w:p>
        </w:tc>
        <w:tc>
          <w:tcPr>
            <w:tcW w:w="2790" w:type="dxa"/>
          </w:tcPr>
          <w:p w14:paraId="5DDCECC4" w14:textId="59EB7530" w:rsidR="00D96094" w:rsidRPr="00D96094" w:rsidRDefault="00D46B76" w:rsidP="00D46B76">
            <w:pPr>
              <w:pStyle w:val="NoSpacing"/>
              <w:rPr>
                <w:sz w:val="18"/>
                <w:szCs w:val="18"/>
              </w:rPr>
            </w:pPr>
            <w:r w:rsidRPr="00D46B76">
              <w:rPr>
                <w:sz w:val="18"/>
                <w:szCs w:val="18"/>
              </w:rPr>
              <w:t>Most students participate in challenging work during most of the lesson.</w:t>
            </w:r>
            <w:r>
              <w:rPr>
                <w:sz w:val="18"/>
                <w:szCs w:val="18"/>
              </w:rPr>
              <w:t xml:space="preserve"> </w:t>
            </w:r>
            <w:r w:rsidRPr="00D46B76">
              <w:rPr>
                <w:sz w:val="18"/>
                <w:szCs w:val="18"/>
              </w:rPr>
              <w:t>They are encouraged (explicitly or through lesson processes) to try hard</w:t>
            </w:r>
            <w:r>
              <w:rPr>
                <w:sz w:val="18"/>
                <w:szCs w:val="18"/>
              </w:rPr>
              <w:t xml:space="preserve"> </w:t>
            </w:r>
            <w:r w:rsidRPr="00D46B76">
              <w:rPr>
                <w:sz w:val="18"/>
                <w:szCs w:val="18"/>
              </w:rPr>
              <w:t>and to take risks and are recognised for doing so.</w:t>
            </w:r>
          </w:p>
        </w:tc>
        <w:tc>
          <w:tcPr>
            <w:tcW w:w="2790" w:type="dxa"/>
          </w:tcPr>
          <w:p w14:paraId="2343C25A" w14:textId="523D4618" w:rsidR="00D96094" w:rsidRPr="00D96094" w:rsidRDefault="00D46B76" w:rsidP="00D46B76">
            <w:pPr>
              <w:pStyle w:val="NoSpacing"/>
              <w:rPr>
                <w:sz w:val="18"/>
                <w:szCs w:val="18"/>
              </w:rPr>
            </w:pPr>
            <w:r w:rsidRPr="00D46B76">
              <w:rPr>
                <w:sz w:val="18"/>
                <w:szCs w:val="18"/>
              </w:rPr>
              <w:t>All students participate in challenging work throughout the lesson. They</w:t>
            </w:r>
            <w:r>
              <w:rPr>
                <w:sz w:val="18"/>
                <w:szCs w:val="18"/>
              </w:rPr>
              <w:t xml:space="preserve"> </w:t>
            </w:r>
            <w:r w:rsidRPr="00D46B76">
              <w:rPr>
                <w:sz w:val="18"/>
                <w:szCs w:val="18"/>
              </w:rPr>
              <w:t>are encouraged (explicitly or through lesson processes) to try hard and</w:t>
            </w:r>
            <w:r>
              <w:rPr>
                <w:sz w:val="18"/>
                <w:szCs w:val="18"/>
              </w:rPr>
              <w:t xml:space="preserve"> </w:t>
            </w:r>
            <w:r w:rsidRPr="00D46B76">
              <w:rPr>
                <w:sz w:val="18"/>
                <w:szCs w:val="18"/>
              </w:rPr>
              <w:t>to take risks and are recognised for doing so.</w:t>
            </w:r>
          </w:p>
        </w:tc>
      </w:tr>
      <w:tr w:rsidR="00D96094" w:rsidRPr="00D96094" w14:paraId="5C671816" w14:textId="77777777" w:rsidTr="00E353DA">
        <w:tc>
          <w:tcPr>
            <w:tcW w:w="2789" w:type="dxa"/>
          </w:tcPr>
          <w:p w14:paraId="502BF1B8" w14:textId="77777777" w:rsidR="00D96094" w:rsidRDefault="00D96094" w:rsidP="00E353DA">
            <w:pPr>
              <w:pStyle w:val="NoSpacing"/>
              <w:rPr>
                <w:sz w:val="18"/>
                <w:szCs w:val="18"/>
              </w:rPr>
            </w:pPr>
            <w:r w:rsidRPr="00D96094">
              <w:rPr>
                <w:sz w:val="18"/>
                <w:szCs w:val="18"/>
              </w:rPr>
              <w:t>Evidence / Comments</w:t>
            </w:r>
          </w:p>
          <w:p w14:paraId="40E4F497" w14:textId="77777777" w:rsidR="00D96094" w:rsidRDefault="00D96094" w:rsidP="00E353DA">
            <w:pPr>
              <w:pStyle w:val="NoSpacing"/>
              <w:rPr>
                <w:sz w:val="18"/>
                <w:szCs w:val="18"/>
              </w:rPr>
            </w:pPr>
          </w:p>
          <w:p w14:paraId="2A88090B" w14:textId="77777777" w:rsidR="00D96094" w:rsidRDefault="00D96094" w:rsidP="00E353DA">
            <w:pPr>
              <w:pStyle w:val="NoSpacing"/>
              <w:rPr>
                <w:sz w:val="18"/>
                <w:szCs w:val="18"/>
              </w:rPr>
            </w:pPr>
          </w:p>
          <w:p w14:paraId="3FCFA9B6" w14:textId="77777777" w:rsidR="00D96094" w:rsidRDefault="00D96094" w:rsidP="00E353DA">
            <w:pPr>
              <w:pStyle w:val="NoSpacing"/>
              <w:rPr>
                <w:sz w:val="18"/>
                <w:szCs w:val="18"/>
              </w:rPr>
            </w:pPr>
          </w:p>
          <w:p w14:paraId="1CAE863C" w14:textId="77777777" w:rsidR="00D96094" w:rsidRDefault="00D96094" w:rsidP="00E353DA">
            <w:pPr>
              <w:pStyle w:val="NoSpacing"/>
              <w:rPr>
                <w:sz w:val="18"/>
                <w:szCs w:val="18"/>
              </w:rPr>
            </w:pPr>
          </w:p>
          <w:p w14:paraId="6E605A7A" w14:textId="3A63C1FE" w:rsidR="00D96094" w:rsidRDefault="00D96094" w:rsidP="00E353DA">
            <w:pPr>
              <w:pStyle w:val="NoSpacing"/>
              <w:rPr>
                <w:sz w:val="18"/>
                <w:szCs w:val="18"/>
              </w:rPr>
            </w:pPr>
          </w:p>
          <w:p w14:paraId="2015F2E2" w14:textId="16044BFA" w:rsidR="00D96094" w:rsidRDefault="00D96094" w:rsidP="00E353DA">
            <w:pPr>
              <w:pStyle w:val="NoSpacing"/>
              <w:rPr>
                <w:sz w:val="18"/>
                <w:szCs w:val="18"/>
              </w:rPr>
            </w:pPr>
          </w:p>
          <w:p w14:paraId="3DE3657A" w14:textId="77777777" w:rsidR="00D531EF" w:rsidRDefault="00D531EF" w:rsidP="00E353DA">
            <w:pPr>
              <w:pStyle w:val="NoSpacing"/>
              <w:rPr>
                <w:sz w:val="18"/>
                <w:szCs w:val="18"/>
              </w:rPr>
            </w:pPr>
          </w:p>
          <w:p w14:paraId="017BDA62" w14:textId="77777777" w:rsidR="00D96094" w:rsidRDefault="00D96094" w:rsidP="00E353DA">
            <w:pPr>
              <w:pStyle w:val="NoSpacing"/>
              <w:rPr>
                <w:sz w:val="18"/>
                <w:szCs w:val="18"/>
              </w:rPr>
            </w:pPr>
          </w:p>
          <w:p w14:paraId="07758FFC" w14:textId="77777777" w:rsidR="00D96094" w:rsidRDefault="00D96094" w:rsidP="00E353DA">
            <w:pPr>
              <w:pStyle w:val="NoSpacing"/>
              <w:rPr>
                <w:sz w:val="18"/>
                <w:szCs w:val="18"/>
              </w:rPr>
            </w:pPr>
          </w:p>
          <w:p w14:paraId="44217ABC" w14:textId="77777777" w:rsidR="00D96094" w:rsidRPr="00D96094" w:rsidRDefault="00D96094" w:rsidP="00E353D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89" w:type="dxa"/>
          </w:tcPr>
          <w:p w14:paraId="536E4883" w14:textId="77777777" w:rsidR="00D96094" w:rsidRPr="00D96094" w:rsidRDefault="00D96094" w:rsidP="00E353DA">
            <w:pPr>
              <w:pStyle w:val="NoSpacing"/>
              <w:rPr>
                <w:sz w:val="18"/>
                <w:szCs w:val="18"/>
              </w:rPr>
            </w:pPr>
            <w:r w:rsidRPr="00D96094">
              <w:rPr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</w:tcPr>
          <w:p w14:paraId="32DB1FC8" w14:textId="77777777" w:rsidR="00D96094" w:rsidRDefault="00D96094" w:rsidP="00E353DA">
            <w:pPr>
              <w:pStyle w:val="NoSpacing"/>
              <w:rPr>
                <w:sz w:val="18"/>
                <w:szCs w:val="18"/>
              </w:rPr>
            </w:pPr>
            <w:r w:rsidRPr="00D96094">
              <w:rPr>
                <w:sz w:val="18"/>
                <w:szCs w:val="18"/>
              </w:rPr>
              <w:t>Evidence / Comments</w:t>
            </w:r>
          </w:p>
          <w:p w14:paraId="2739184C" w14:textId="77777777" w:rsidR="009A38AC" w:rsidRDefault="009A38AC" w:rsidP="00E353DA">
            <w:pPr>
              <w:pStyle w:val="NoSpacing"/>
              <w:rPr>
                <w:sz w:val="18"/>
                <w:szCs w:val="18"/>
              </w:rPr>
            </w:pPr>
          </w:p>
          <w:p w14:paraId="48E0B363" w14:textId="4E0AE025" w:rsidR="009A38AC" w:rsidRPr="00D96094" w:rsidRDefault="009A38AC" w:rsidP="00E353D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There are </w:t>
            </w:r>
            <w:r w:rsidR="00620DA1">
              <w:rPr>
                <w:sz w:val="18"/>
                <w:szCs w:val="18"/>
              </w:rPr>
              <w:t>opportunities</w:t>
            </w:r>
            <w:r>
              <w:rPr>
                <w:sz w:val="18"/>
                <w:szCs w:val="18"/>
              </w:rPr>
              <w:t xml:space="preserve"> for students to do </w:t>
            </w:r>
            <w:proofErr w:type="gramStart"/>
            <w:r w:rsidR="00620DA1">
              <w:rPr>
                <w:sz w:val="18"/>
                <w:szCs w:val="18"/>
              </w:rPr>
              <w:t>activities</w:t>
            </w:r>
            <w:proofErr w:type="gramEnd"/>
            <w:r>
              <w:rPr>
                <w:sz w:val="18"/>
                <w:szCs w:val="18"/>
              </w:rPr>
              <w:t xml:space="preserve"> and </w:t>
            </w:r>
            <w:r w:rsidR="00620DA1">
              <w:rPr>
                <w:sz w:val="18"/>
                <w:szCs w:val="18"/>
              </w:rPr>
              <w:t>they</w:t>
            </w:r>
            <w:r>
              <w:rPr>
                <w:sz w:val="18"/>
                <w:szCs w:val="18"/>
              </w:rPr>
              <w:t xml:space="preserve"> are great little activities to do, but I felt like the video was directed to us as PST not designed for students in an actual class, it led to a bit of confusion on my part to what I should be doing during this lesson. </w:t>
            </w:r>
            <w:r w:rsidR="00620DA1">
              <w:rPr>
                <w:sz w:val="18"/>
                <w:szCs w:val="18"/>
              </w:rPr>
              <w:t xml:space="preserve">I did like the emphasis on </w:t>
            </w:r>
            <w:r w:rsidR="00620DA1">
              <w:rPr>
                <w:sz w:val="18"/>
                <w:szCs w:val="18"/>
              </w:rPr>
              <w:lastRenderedPageBreak/>
              <w:t xml:space="preserve">creativity for answers and that was the expectation, which is great. </w:t>
            </w:r>
          </w:p>
        </w:tc>
        <w:tc>
          <w:tcPr>
            <w:tcW w:w="2790" w:type="dxa"/>
          </w:tcPr>
          <w:p w14:paraId="26EC3C1E" w14:textId="77777777" w:rsidR="00D96094" w:rsidRDefault="00D96094" w:rsidP="00E353DA">
            <w:pPr>
              <w:pStyle w:val="NoSpacing"/>
              <w:rPr>
                <w:sz w:val="18"/>
                <w:szCs w:val="18"/>
              </w:rPr>
            </w:pPr>
            <w:r w:rsidRPr="00D96094">
              <w:rPr>
                <w:sz w:val="18"/>
                <w:szCs w:val="18"/>
              </w:rPr>
              <w:lastRenderedPageBreak/>
              <w:t>Evidence / Comments</w:t>
            </w:r>
          </w:p>
          <w:p w14:paraId="6F4EC915" w14:textId="380F4147" w:rsidR="000E619C" w:rsidRPr="00D96094" w:rsidRDefault="000E619C" w:rsidP="00E353D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3C852EF4" w14:textId="77777777" w:rsidR="00D96094" w:rsidRPr="00D96094" w:rsidRDefault="00D96094" w:rsidP="00E353DA">
            <w:pPr>
              <w:pStyle w:val="NoSpacing"/>
              <w:rPr>
                <w:sz w:val="18"/>
                <w:szCs w:val="18"/>
              </w:rPr>
            </w:pPr>
            <w:r w:rsidRPr="00D96094">
              <w:rPr>
                <w:sz w:val="18"/>
                <w:szCs w:val="18"/>
              </w:rPr>
              <w:t>Evidence / Comments</w:t>
            </w:r>
          </w:p>
        </w:tc>
      </w:tr>
    </w:tbl>
    <w:p w14:paraId="7F7BAAC2" w14:textId="77777777" w:rsidR="00D96094" w:rsidRDefault="00D96094" w:rsidP="00D96094">
      <w:pPr>
        <w:pStyle w:val="NoSpacing"/>
      </w:pPr>
    </w:p>
    <w:p w14:paraId="4C5BF1AD" w14:textId="77777777" w:rsidR="00C214BC" w:rsidRDefault="00C214BC" w:rsidP="00D96094">
      <w:pPr>
        <w:pStyle w:val="NoSpacing"/>
      </w:pPr>
    </w:p>
    <w:p w14:paraId="5E063560" w14:textId="77777777" w:rsidR="00C214BC" w:rsidRDefault="00C214BC" w:rsidP="00D96094">
      <w:pPr>
        <w:pStyle w:val="NoSpacing"/>
      </w:pPr>
    </w:p>
    <w:p w14:paraId="29922EAC" w14:textId="77777777" w:rsidR="00911A1D" w:rsidRDefault="00911A1D" w:rsidP="00D96094">
      <w:pPr>
        <w:pStyle w:val="NoSpacing"/>
      </w:pPr>
    </w:p>
    <w:p w14:paraId="53620E7E" w14:textId="77777777" w:rsidR="00097621" w:rsidRDefault="00097621" w:rsidP="00C214BC">
      <w:pPr>
        <w:pStyle w:val="NoSpacing"/>
        <w:rPr>
          <w:b/>
          <w:bCs/>
        </w:rPr>
      </w:pPr>
      <w:r w:rsidRPr="00097621">
        <w:rPr>
          <w:b/>
          <w:bCs/>
        </w:rPr>
        <w:t>Substantive communication</w:t>
      </w:r>
    </w:p>
    <w:p w14:paraId="256EFC0B" w14:textId="4FB45AFA" w:rsidR="00C214BC" w:rsidRDefault="00097621" w:rsidP="00097621">
      <w:pPr>
        <w:pStyle w:val="NoSpacing"/>
      </w:pPr>
      <w:r>
        <w:t>To what extent are students regularly engaged in sustained conversations (in oral, written or artistic forms) about the ideas and concepts they are encountering?</w:t>
      </w:r>
    </w:p>
    <w:p w14:paraId="13C8127C" w14:textId="77777777" w:rsidR="00C214BC" w:rsidRDefault="00C214BC" w:rsidP="00C214B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C214BC" w14:paraId="571FEEE7" w14:textId="77777777" w:rsidTr="00E353DA">
        <w:tc>
          <w:tcPr>
            <w:tcW w:w="2789" w:type="dxa"/>
          </w:tcPr>
          <w:p w14:paraId="1205D132" w14:textId="08A98AEE" w:rsidR="00C214BC" w:rsidRDefault="00097621" w:rsidP="00320976">
            <w:pPr>
              <w:pStyle w:val="NoSpacing"/>
              <w:rPr>
                <w:sz w:val="18"/>
                <w:szCs w:val="18"/>
              </w:rPr>
            </w:pPr>
            <w:r w:rsidRPr="00097621">
              <w:rPr>
                <w:sz w:val="18"/>
                <w:szCs w:val="18"/>
              </w:rPr>
              <w:t>Almost no substantive communication occurs during the lesson.</w:t>
            </w:r>
          </w:p>
          <w:p w14:paraId="68DAC334" w14:textId="7F9F0167" w:rsidR="00320976" w:rsidRPr="00D96094" w:rsidRDefault="00320976" w:rsidP="0032097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89" w:type="dxa"/>
          </w:tcPr>
          <w:p w14:paraId="2B7F9AAD" w14:textId="68A8E21C" w:rsidR="00C214BC" w:rsidRPr="00D96094" w:rsidRDefault="00097621" w:rsidP="00097621">
            <w:pPr>
              <w:pStyle w:val="NoSpacing"/>
              <w:rPr>
                <w:sz w:val="18"/>
                <w:szCs w:val="18"/>
              </w:rPr>
            </w:pPr>
            <w:r w:rsidRPr="00097621">
              <w:rPr>
                <w:sz w:val="18"/>
                <w:szCs w:val="18"/>
              </w:rPr>
              <w:t>Substantive communication among students and/or between teacher</w:t>
            </w:r>
            <w:r>
              <w:rPr>
                <w:sz w:val="18"/>
                <w:szCs w:val="18"/>
              </w:rPr>
              <w:t xml:space="preserve"> </w:t>
            </w:r>
            <w:r w:rsidRPr="00097621">
              <w:rPr>
                <w:sz w:val="18"/>
                <w:szCs w:val="18"/>
              </w:rPr>
              <w:t>and students occurs</w:t>
            </w:r>
            <w:r w:rsidR="00017F2A">
              <w:rPr>
                <w:sz w:val="18"/>
                <w:szCs w:val="18"/>
              </w:rPr>
              <w:t xml:space="preserve"> </w:t>
            </w:r>
            <w:r w:rsidRPr="00097621">
              <w:rPr>
                <w:sz w:val="18"/>
                <w:szCs w:val="18"/>
              </w:rPr>
              <w:t>brief</w:t>
            </w:r>
            <w:r w:rsidR="00017F2A">
              <w:rPr>
                <w:sz w:val="18"/>
                <w:szCs w:val="18"/>
              </w:rPr>
              <w:t>l</w:t>
            </w:r>
            <w:r w:rsidRPr="00097621">
              <w:rPr>
                <w:sz w:val="18"/>
                <w:szCs w:val="18"/>
              </w:rPr>
              <w:t>y.</w:t>
            </w:r>
          </w:p>
        </w:tc>
        <w:tc>
          <w:tcPr>
            <w:tcW w:w="2790" w:type="dxa"/>
          </w:tcPr>
          <w:p w14:paraId="599321FE" w14:textId="058E286E" w:rsidR="00C214BC" w:rsidRPr="00D96094" w:rsidRDefault="00017F2A" w:rsidP="00017F2A">
            <w:pPr>
              <w:pStyle w:val="NoSpacing"/>
              <w:rPr>
                <w:sz w:val="18"/>
                <w:szCs w:val="18"/>
              </w:rPr>
            </w:pPr>
            <w:r w:rsidRPr="00017F2A">
              <w:rPr>
                <w:sz w:val="18"/>
                <w:szCs w:val="18"/>
              </w:rPr>
              <w:t>Substantive communication among students and/or between teacher</w:t>
            </w:r>
            <w:r>
              <w:rPr>
                <w:sz w:val="18"/>
                <w:szCs w:val="18"/>
              </w:rPr>
              <w:t xml:space="preserve"> </w:t>
            </w:r>
            <w:r w:rsidRPr="00017F2A">
              <w:rPr>
                <w:sz w:val="18"/>
                <w:szCs w:val="18"/>
              </w:rPr>
              <w:t>and students occurs occasionally and involves at least two sustained</w:t>
            </w:r>
            <w:r>
              <w:rPr>
                <w:sz w:val="18"/>
                <w:szCs w:val="18"/>
              </w:rPr>
              <w:t xml:space="preserve"> </w:t>
            </w:r>
            <w:r w:rsidRPr="00017F2A">
              <w:rPr>
                <w:sz w:val="18"/>
                <w:szCs w:val="18"/>
              </w:rPr>
              <w:t>interactions.</w:t>
            </w:r>
          </w:p>
        </w:tc>
        <w:tc>
          <w:tcPr>
            <w:tcW w:w="2790" w:type="dxa"/>
          </w:tcPr>
          <w:p w14:paraId="1F95B757" w14:textId="77777777" w:rsidR="00017F2A" w:rsidRPr="00017F2A" w:rsidRDefault="00017F2A" w:rsidP="00017F2A">
            <w:pPr>
              <w:pStyle w:val="NoSpacing"/>
              <w:rPr>
                <w:sz w:val="18"/>
                <w:szCs w:val="18"/>
              </w:rPr>
            </w:pPr>
            <w:r w:rsidRPr="00017F2A">
              <w:rPr>
                <w:sz w:val="18"/>
                <w:szCs w:val="18"/>
              </w:rPr>
              <w:t>Substantive communication, with sustained interactions, occurs over</w:t>
            </w:r>
          </w:p>
          <w:p w14:paraId="0FE736FA" w14:textId="77777777" w:rsidR="00C214BC" w:rsidRDefault="00017F2A" w:rsidP="00017F2A">
            <w:pPr>
              <w:pStyle w:val="NoSpacing"/>
              <w:rPr>
                <w:sz w:val="18"/>
                <w:szCs w:val="18"/>
              </w:rPr>
            </w:pPr>
            <w:r w:rsidRPr="00017F2A">
              <w:rPr>
                <w:sz w:val="18"/>
                <w:szCs w:val="18"/>
              </w:rPr>
              <w:t>approximately half the lesson with teacher and/or students</w:t>
            </w:r>
            <w:r>
              <w:rPr>
                <w:sz w:val="18"/>
                <w:szCs w:val="18"/>
              </w:rPr>
              <w:t xml:space="preserve"> </w:t>
            </w:r>
            <w:r w:rsidRPr="00017F2A">
              <w:rPr>
                <w:sz w:val="18"/>
                <w:szCs w:val="18"/>
              </w:rPr>
              <w:t>scaffolding</w:t>
            </w:r>
            <w:r>
              <w:rPr>
                <w:sz w:val="18"/>
                <w:szCs w:val="18"/>
              </w:rPr>
              <w:t xml:space="preserve"> </w:t>
            </w:r>
            <w:r w:rsidRPr="00017F2A">
              <w:rPr>
                <w:sz w:val="18"/>
                <w:szCs w:val="18"/>
              </w:rPr>
              <w:t>the conversation.</w:t>
            </w:r>
          </w:p>
          <w:p w14:paraId="2255A55C" w14:textId="082BB5B9" w:rsidR="00017F2A" w:rsidRPr="00D96094" w:rsidRDefault="00017F2A" w:rsidP="00017F2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5C7CC17D" w14:textId="77777777" w:rsidR="00017F2A" w:rsidRPr="00017F2A" w:rsidRDefault="00017F2A" w:rsidP="00017F2A">
            <w:pPr>
              <w:pStyle w:val="NoSpacing"/>
              <w:rPr>
                <w:sz w:val="18"/>
                <w:szCs w:val="18"/>
              </w:rPr>
            </w:pPr>
            <w:r w:rsidRPr="00017F2A">
              <w:rPr>
                <w:sz w:val="18"/>
                <w:szCs w:val="18"/>
              </w:rPr>
              <w:t>Substantive communication, with sustained interactions, occurs</w:t>
            </w:r>
          </w:p>
          <w:p w14:paraId="2EAA5231" w14:textId="4769E918" w:rsidR="00C214BC" w:rsidRPr="00D96094" w:rsidRDefault="00017F2A" w:rsidP="00017F2A">
            <w:pPr>
              <w:pStyle w:val="NoSpacing"/>
              <w:rPr>
                <w:sz w:val="18"/>
                <w:szCs w:val="18"/>
              </w:rPr>
            </w:pPr>
            <w:r w:rsidRPr="00017F2A">
              <w:rPr>
                <w:sz w:val="18"/>
                <w:szCs w:val="18"/>
              </w:rPr>
              <w:t>throughout the lesson, with</w:t>
            </w:r>
            <w:r>
              <w:rPr>
                <w:sz w:val="18"/>
                <w:szCs w:val="18"/>
              </w:rPr>
              <w:t xml:space="preserve"> </w:t>
            </w:r>
            <w:r w:rsidRPr="00017F2A">
              <w:rPr>
                <w:sz w:val="18"/>
                <w:szCs w:val="18"/>
              </w:rPr>
              <w:t>teachers and/or students</w:t>
            </w:r>
            <w:r>
              <w:rPr>
                <w:sz w:val="18"/>
                <w:szCs w:val="18"/>
              </w:rPr>
              <w:t xml:space="preserve"> </w:t>
            </w:r>
            <w:r w:rsidRPr="00017F2A">
              <w:rPr>
                <w:sz w:val="18"/>
                <w:szCs w:val="18"/>
              </w:rPr>
              <w:t>scaffolding the</w:t>
            </w:r>
            <w:r>
              <w:rPr>
                <w:sz w:val="18"/>
                <w:szCs w:val="18"/>
              </w:rPr>
              <w:t xml:space="preserve"> </w:t>
            </w:r>
            <w:r w:rsidRPr="00017F2A">
              <w:rPr>
                <w:sz w:val="18"/>
                <w:szCs w:val="18"/>
              </w:rPr>
              <w:t>communication.</w:t>
            </w:r>
          </w:p>
        </w:tc>
      </w:tr>
      <w:tr w:rsidR="00C214BC" w:rsidRPr="00D96094" w14:paraId="5D4C7A8C" w14:textId="77777777" w:rsidTr="00E353DA">
        <w:tc>
          <w:tcPr>
            <w:tcW w:w="2789" w:type="dxa"/>
          </w:tcPr>
          <w:p w14:paraId="7F1CEA3B" w14:textId="77777777" w:rsidR="00C214BC" w:rsidRDefault="00C214BC" w:rsidP="00E353DA">
            <w:pPr>
              <w:pStyle w:val="NoSpacing"/>
              <w:rPr>
                <w:sz w:val="18"/>
                <w:szCs w:val="18"/>
              </w:rPr>
            </w:pPr>
            <w:r w:rsidRPr="00D96094">
              <w:rPr>
                <w:sz w:val="18"/>
                <w:szCs w:val="18"/>
              </w:rPr>
              <w:t>Evidence / Comments</w:t>
            </w:r>
          </w:p>
          <w:p w14:paraId="1352E33B" w14:textId="77777777" w:rsidR="00C214BC" w:rsidRDefault="00C214BC" w:rsidP="00E353DA">
            <w:pPr>
              <w:pStyle w:val="NoSpacing"/>
              <w:rPr>
                <w:sz w:val="18"/>
                <w:szCs w:val="18"/>
              </w:rPr>
            </w:pPr>
          </w:p>
          <w:p w14:paraId="6DE40368" w14:textId="77777777" w:rsidR="00C214BC" w:rsidRDefault="00C214BC" w:rsidP="00E353DA">
            <w:pPr>
              <w:pStyle w:val="NoSpacing"/>
              <w:rPr>
                <w:sz w:val="18"/>
                <w:szCs w:val="18"/>
              </w:rPr>
            </w:pPr>
          </w:p>
          <w:p w14:paraId="5F6396BA" w14:textId="77777777" w:rsidR="00C214BC" w:rsidRDefault="00C214BC" w:rsidP="00E353DA">
            <w:pPr>
              <w:pStyle w:val="NoSpacing"/>
              <w:rPr>
                <w:sz w:val="18"/>
                <w:szCs w:val="18"/>
              </w:rPr>
            </w:pPr>
          </w:p>
          <w:p w14:paraId="0A9A57C8" w14:textId="77777777" w:rsidR="00C214BC" w:rsidRDefault="00C214BC" w:rsidP="00E353DA">
            <w:pPr>
              <w:pStyle w:val="NoSpacing"/>
              <w:rPr>
                <w:sz w:val="18"/>
                <w:szCs w:val="18"/>
              </w:rPr>
            </w:pPr>
          </w:p>
          <w:p w14:paraId="5E2650F2" w14:textId="77777777" w:rsidR="00C214BC" w:rsidRDefault="00C214BC" w:rsidP="00E353DA">
            <w:pPr>
              <w:pStyle w:val="NoSpacing"/>
              <w:rPr>
                <w:sz w:val="18"/>
                <w:szCs w:val="18"/>
              </w:rPr>
            </w:pPr>
          </w:p>
          <w:p w14:paraId="7EFC4414" w14:textId="77777777" w:rsidR="00C214BC" w:rsidRDefault="00C214BC" w:rsidP="00E353DA">
            <w:pPr>
              <w:pStyle w:val="NoSpacing"/>
              <w:rPr>
                <w:sz w:val="18"/>
                <w:szCs w:val="18"/>
              </w:rPr>
            </w:pPr>
          </w:p>
          <w:p w14:paraId="2ECCB03F" w14:textId="77777777" w:rsidR="00C214BC" w:rsidRDefault="00C214BC" w:rsidP="00E353DA">
            <w:pPr>
              <w:pStyle w:val="NoSpacing"/>
              <w:rPr>
                <w:sz w:val="18"/>
                <w:szCs w:val="18"/>
              </w:rPr>
            </w:pPr>
          </w:p>
          <w:p w14:paraId="7D9239D3" w14:textId="77777777" w:rsidR="00C214BC" w:rsidRDefault="00C214BC" w:rsidP="00E353DA">
            <w:pPr>
              <w:pStyle w:val="NoSpacing"/>
              <w:rPr>
                <w:sz w:val="18"/>
                <w:szCs w:val="18"/>
              </w:rPr>
            </w:pPr>
          </w:p>
          <w:p w14:paraId="6DC144CB" w14:textId="77777777" w:rsidR="00C214BC" w:rsidRDefault="00C214BC" w:rsidP="00E353DA">
            <w:pPr>
              <w:pStyle w:val="NoSpacing"/>
              <w:rPr>
                <w:sz w:val="18"/>
                <w:szCs w:val="18"/>
              </w:rPr>
            </w:pPr>
          </w:p>
          <w:p w14:paraId="2A790460" w14:textId="77777777" w:rsidR="00C214BC" w:rsidRPr="00D96094" w:rsidRDefault="00C214BC" w:rsidP="00E353D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89" w:type="dxa"/>
          </w:tcPr>
          <w:p w14:paraId="7FA9AE9D" w14:textId="77777777" w:rsidR="00C214BC" w:rsidRPr="00D96094" w:rsidRDefault="00C214BC" w:rsidP="00E353DA">
            <w:pPr>
              <w:pStyle w:val="NoSpacing"/>
              <w:rPr>
                <w:sz w:val="18"/>
                <w:szCs w:val="18"/>
              </w:rPr>
            </w:pPr>
            <w:r w:rsidRPr="00D96094">
              <w:rPr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</w:tcPr>
          <w:p w14:paraId="08574AA5" w14:textId="77777777" w:rsidR="00C214BC" w:rsidRDefault="00C214BC" w:rsidP="00E353DA">
            <w:pPr>
              <w:pStyle w:val="NoSpacing"/>
              <w:rPr>
                <w:sz w:val="18"/>
                <w:szCs w:val="18"/>
              </w:rPr>
            </w:pPr>
            <w:r w:rsidRPr="00D96094">
              <w:rPr>
                <w:sz w:val="18"/>
                <w:szCs w:val="18"/>
              </w:rPr>
              <w:t>Evidence / Comments</w:t>
            </w:r>
          </w:p>
          <w:p w14:paraId="2B9CB1C6" w14:textId="2BD58108" w:rsidR="006573EA" w:rsidRPr="00D96094" w:rsidRDefault="00620DA1" w:rsidP="00E353D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There are multiple activities, but it would be great to have had pauses to do each </w:t>
            </w:r>
            <w:proofErr w:type="gramStart"/>
            <w:r>
              <w:rPr>
                <w:sz w:val="18"/>
                <w:szCs w:val="18"/>
              </w:rPr>
              <w:t>one, and</w:t>
            </w:r>
            <w:proofErr w:type="gramEnd"/>
            <w:r>
              <w:rPr>
                <w:sz w:val="18"/>
                <w:szCs w:val="18"/>
              </w:rPr>
              <w:t xml:space="preserve"> have them directed more at the students. </w:t>
            </w:r>
          </w:p>
        </w:tc>
        <w:tc>
          <w:tcPr>
            <w:tcW w:w="2790" w:type="dxa"/>
          </w:tcPr>
          <w:p w14:paraId="355CD2C5" w14:textId="77777777" w:rsidR="00C214BC" w:rsidRPr="00D96094" w:rsidRDefault="00C214BC" w:rsidP="00E353DA">
            <w:pPr>
              <w:pStyle w:val="NoSpacing"/>
              <w:rPr>
                <w:sz w:val="18"/>
                <w:szCs w:val="18"/>
              </w:rPr>
            </w:pPr>
            <w:r w:rsidRPr="00D96094">
              <w:rPr>
                <w:sz w:val="18"/>
                <w:szCs w:val="18"/>
              </w:rPr>
              <w:t>Evidence / Comments</w:t>
            </w:r>
          </w:p>
        </w:tc>
        <w:tc>
          <w:tcPr>
            <w:tcW w:w="2790" w:type="dxa"/>
          </w:tcPr>
          <w:p w14:paraId="450EA13D" w14:textId="77777777" w:rsidR="00C214BC" w:rsidRPr="00D96094" w:rsidRDefault="00C214BC" w:rsidP="00E353DA">
            <w:pPr>
              <w:pStyle w:val="NoSpacing"/>
              <w:rPr>
                <w:sz w:val="18"/>
                <w:szCs w:val="18"/>
              </w:rPr>
            </w:pPr>
            <w:r w:rsidRPr="00D96094">
              <w:rPr>
                <w:sz w:val="18"/>
                <w:szCs w:val="18"/>
              </w:rPr>
              <w:t>Evidence / Comments</w:t>
            </w:r>
          </w:p>
        </w:tc>
      </w:tr>
    </w:tbl>
    <w:p w14:paraId="73B612FA" w14:textId="77777777" w:rsidR="00C214BC" w:rsidRDefault="00C214BC" w:rsidP="00D96094">
      <w:pPr>
        <w:pStyle w:val="NoSpacing"/>
      </w:pPr>
    </w:p>
    <w:p w14:paraId="5BB6E24D" w14:textId="77777777" w:rsidR="001E4DD5" w:rsidRDefault="001E4DD5" w:rsidP="00D96094">
      <w:pPr>
        <w:pStyle w:val="NoSpacing"/>
      </w:pPr>
    </w:p>
    <w:p w14:paraId="24CA8C69" w14:textId="2EA3D8BA" w:rsidR="001E4DD5" w:rsidRDefault="001E4DD5" w:rsidP="00D96094">
      <w:pPr>
        <w:pStyle w:val="NoSpacing"/>
        <w:rPr>
          <w:b/>
          <w:bCs/>
        </w:rPr>
      </w:pPr>
      <w:r>
        <w:rPr>
          <w:b/>
          <w:bCs/>
        </w:rPr>
        <w:t>Additional Feedback</w:t>
      </w:r>
    </w:p>
    <w:p w14:paraId="3F3E548D" w14:textId="77777777" w:rsidR="001E4DD5" w:rsidRPr="001E4DD5" w:rsidRDefault="001E4DD5" w:rsidP="00D96094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1401"/>
      </w:tblGrid>
      <w:tr w:rsidR="001E4DD5" w14:paraId="15E65084" w14:textId="77777777" w:rsidTr="00BF334D">
        <w:tc>
          <w:tcPr>
            <w:tcW w:w="2547" w:type="dxa"/>
          </w:tcPr>
          <w:p w14:paraId="133EE8CE" w14:textId="7F9AD4E0" w:rsidR="001E4DD5" w:rsidRPr="00BF334D" w:rsidRDefault="00BF334D" w:rsidP="00D96094">
            <w:pPr>
              <w:pStyle w:val="NoSpacing"/>
              <w:rPr>
                <w:b/>
                <w:bCs/>
              </w:rPr>
            </w:pPr>
            <w:r w:rsidRPr="00BF334D">
              <w:rPr>
                <w:b/>
                <w:bCs/>
              </w:rPr>
              <w:t>Aspect</w:t>
            </w:r>
          </w:p>
        </w:tc>
        <w:tc>
          <w:tcPr>
            <w:tcW w:w="11401" w:type="dxa"/>
          </w:tcPr>
          <w:p w14:paraId="6F75D12B" w14:textId="221A7381" w:rsidR="001E4DD5" w:rsidRPr="00BF334D" w:rsidRDefault="00BF334D" w:rsidP="00D96094">
            <w:pPr>
              <w:pStyle w:val="NoSpacing"/>
              <w:rPr>
                <w:b/>
                <w:bCs/>
              </w:rPr>
            </w:pPr>
            <w:r w:rsidRPr="00BF334D">
              <w:rPr>
                <w:b/>
                <w:bCs/>
              </w:rPr>
              <w:t>Comments</w:t>
            </w:r>
          </w:p>
        </w:tc>
      </w:tr>
      <w:tr w:rsidR="001E4DD5" w14:paraId="53BB16FE" w14:textId="77777777" w:rsidTr="00BF334D">
        <w:tc>
          <w:tcPr>
            <w:tcW w:w="2547" w:type="dxa"/>
          </w:tcPr>
          <w:p w14:paraId="609986DE" w14:textId="77777777" w:rsidR="00BF334D" w:rsidRDefault="00BF334D" w:rsidP="00D96094">
            <w:pPr>
              <w:pStyle w:val="NoSpacing"/>
            </w:pPr>
          </w:p>
          <w:p w14:paraId="443E6623" w14:textId="268BECD5" w:rsidR="001E4DD5" w:rsidRDefault="00B16155" w:rsidP="00D96094">
            <w:pPr>
              <w:pStyle w:val="NoSpacing"/>
            </w:pPr>
            <w:r>
              <w:t>Clarity of instructions</w:t>
            </w:r>
          </w:p>
          <w:p w14:paraId="4C26FAE0" w14:textId="77777777" w:rsidR="00BF334D" w:rsidRDefault="00BF334D" w:rsidP="00D96094">
            <w:pPr>
              <w:pStyle w:val="NoSpacing"/>
            </w:pPr>
          </w:p>
          <w:p w14:paraId="3FAB8F07" w14:textId="671FDB25" w:rsidR="00BF334D" w:rsidRDefault="00BF334D" w:rsidP="00D96094">
            <w:pPr>
              <w:pStyle w:val="NoSpacing"/>
            </w:pPr>
          </w:p>
        </w:tc>
        <w:tc>
          <w:tcPr>
            <w:tcW w:w="11401" w:type="dxa"/>
          </w:tcPr>
          <w:p w14:paraId="339AC66D" w14:textId="133B6F03" w:rsidR="00633784" w:rsidRDefault="000E619C" w:rsidP="00D96094">
            <w:pPr>
              <w:pStyle w:val="NoSpacing"/>
            </w:pPr>
            <w:r>
              <w:t xml:space="preserve"> </w:t>
            </w:r>
            <w:r w:rsidR="00620DA1">
              <w:t>The confusion with the instructions was around who this video was directed at, I maybe wrong, but it felt like you were talking to the teachers PST, not to students it was more a breakdown of your lesson plan rather than a lesson for students. I was confused by the language building station, as  I could not see the sentences behind you.</w:t>
            </w:r>
          </w:p>
        </w:tc>
      </w:tr>
      <w:tr w:rsidR="001E4DD5" w14:paraId="0F815D5A" w14:textId="77777777" w:rsidTr="00BF334D">
        <w:tc>
          <w:tcPr>
            <w:tcW w:w="2547" w:type="dxa"/>
          </w:tcPr>
          <w:p w14:paraId="5F3A12E0" w14:textId="77777777" w:rsidR="001E4DD5" w:rsidRDefault="001E4DD5" w:rsidP="00D96094">
            <w:pPr>
              <w:pStyle w:val="NoSpacing"/>
            </w:pPr>
          </w:p>
          <w:p w14:paraId="7498A3E7" w14:textId="34E75EB9" w:rsidR="00BF334D" w:rsidRDefault="00CD1A9E" w:rsidP="00D96094">
            <w:pPr>
              <w:pStyle w:val="NoSpacing"/>
            </w:pPr>
            <w:r>
              <w:t>Quality of feedback during the lesson</w:t>
            </w:r>
          </w:p>
          <w:p w14:paraId="74AFE7C8" w14:textId="77777777" w:rsidR="00BF334D" w:rsidRDefault="00BF334D" w:rsidP="00D96094">
            <w:pPr>
              <w:pStyle w:val="NoSpacing"/>
            </w:pPr>
          </w:p>
          <w:p w14:paraId="4B6DEE7B" w14:textId="0E733473" w:rsidR="00BF334D" w:rsidRDefault="00BF334D" w:rsidP="00D96094">
            <w:pPr>
              <w:pStyle w:val="NoSpacing"/>
            </w:pPr>
          </w:p>
        </w:tc>
        <w:tc>
          <w:tcPr>
            <w:tcW w:w="11401" w:type="dxa"/>
          </w:tcPr>
          <w:p w14:paraId="5362C737" w14:textId="496860F5" w:rsidR="001E4DD5" w:rsidRDefault="00620DA1" w:rsidP="00D96094">
            <w:pPr>
              <w:pStyle w:val="NoSpacing"/>
            </w:pPr>
            <w:r>
              <w:t>There would be great opportunities for feedback, but the format led to these opportunities being missed in the video.</w:t>
            </w:r>
          </w:p>
        </w:tc>
      </w:tr>
      <w:tr w:rsidR="001E4DD5" w14:paraId="133B5AE7" w14:textId="77777777" w:rsidTr="00BF334D">
        <w:tc>
          <w:tcPr>
            <w:tcW w:w="2547" w:type="dxa"/>
          </w:tcPr>
          <w:p w14:paraId="19D049C4" w14:textId="77777777" w:rsidR="001E4DD5" w:rsidRDefault="001E4DD5" w:rsidP="00D96094">
            <w:pPr>
              <w:pStyle w:val="NoSpacing"/>
            </w:pPr>
          </w:p>
          <w:p w14:paraId="39646191" w14:textId="3524FD8D" w:rsidR="00BF334D" w:rsidRDefault="00BF334D" w:rsidP="00D96094">
            <w:pPr>
              <w:pStyle w:val="NoSpacing"/>
            </w:pPr>
            <w:r>
              <w:t>Teacher presence and interaction</w:t>
            </w:r>
          </w:p>
          <w:p w14:paraId="2CB4BDF4" w14:textId="77777777" w:rsidR="00BF334D" w:rsidRDefault="00BF334D" w:rsidP="00D96094">
            <w:pPr>
              <w:pStyle w:val="NoSpacing"/>
            </w:pPr>
          </w:p>
          <w:p w14:paraId="70E70D66" w14:textId="1B5BD2DA" w:rsidR="00BF334D" w:rsidRDefault="00BF334D" w:rsidP="00D96094">
            <w:pPr>
              <w:pStyle w:val="NoSpacing"/>
            </w:pPr>
          </w:p>
        </w:tc>
        <w:tc>
          <w:tcPr>
            <w:tcW w:w="11401" w:type="dxa"/>
          </w:tcPr>
          <w:p w14:paraId="6AF9FBBC" w14:textId="14B00C0E" w:rsidR="001E4DD5" w:rsidRDefault="00620DA1" w:rsidP="00D96094">
            <w:pPr>
              <w:pStyle w:val="NoSpacing"/>
            </w:pPr>
            <w:r>
              <w:lastRenderedPageBreak/>
              <w:t xml:space="preserve">You were engaging and interesting to listen to I really like the core idea behind this class, it would be a lot of </w:t>
            </w:r>
            <w:proofErr w:type="gramStart"/>
            <w:r>
              <w:t>fun .</w:t>
            </w:r>
            <w:proofErr w:type="gramEnd"/>
          </w:p>
        </w:tc>
      </w:tr>
    </w:tbl>
    <w:p w14:paraId="45D73347" w14:textId="77777777" w:rsidR="001E4DD5" w:rsidRDefault="001E4DD5" w:rsidP="00D96094">
      <w:pPr>
        <w:pStyle w:val="NoSpacing"/>
      </w:pPr>
    </w:p>
    <w:p w14:paraId="5AA570DE" w14:textId="24D92703" w:rsidR="00BF334D" w:rsidRPr="00D96094" w:rsidRDefault="00BF334D" w:rsidP="00D96094">
      <w:pPr>
        <w:pStyle w:val="NoSpacing"/>
      </w:pPr>
    </w:p>
    <w:sectPr w:rsidR="00BF334D" w:rsidRPr="00D96094" w:rsidSect="00D531EF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6DFD"/>
    <w:multiLevelType w:val="hybridMultilevel"/>
    <w:tmpl w:val="91A4A5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72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F6"/>
    <w:rsid w:val="00006A80"/>
    <w:rsid w:val="0001352D"/>
    <w:rsid w:val="00017F2A"/>
    <w:rsid w:val="00097621"/>
    <w:rsid w:val="000B7B4B"/>
    <w:rsid w:val="000E619C"/>
    <w:rsid w:val="00196903"/>
    <w:rsid w:val="001A17F0"/>
    <w:rsid w:val="001E4DD5"/>
    <w:rsid w:val="00265AF7"/>
    <w:rsid w:val="002C62B6"/>
    <w:rsid w:val="0032056E"/>
    <w:rsid w:val="00320976"/>
    <w:rsid w:val="003E5524"/>
    <w:rsid w:val="00404DF6"/>
    <w:rsid w:val="0042092F"/>
    <w:rsid w:val="004A1664"/>
    <w:rsid w:val="005417E3"/>
    <w:rsid w:val="00620DA1"/>
    <w:rsid w:val="00633784"/>
    <w:rsid w:val="006573EA"/>
    <w:rsid w:val="006A1D09"/>
    <w:rsid w:val="006F5324"/>
    <w:rsid w:val="007134F4"/>
    <w:rsid w:val="007E1C9A"/>
    <w:rsid w:val="007F0CB3"/>
    <w:rsid w:val="008A1A5A"/>
    <w:rsid w:val="008B613F"/>
    <w:rsid w:val="00911A1D"/>
    <w:rsid w:val="009A38AC"/>
    <w:rsid w:val="00A27050"/>
    <w:rsid w:val="00A81090"/>
    <w:rsid w:val="00A84654"/>
    <w:rsid w:val="00B16155"/>
    <w:rsid w:val="00BF334D"/>
    <w:rsid w:val="00C214BC"/>
    <w:rsid w:val="00C8100C"/>
    <w:rsid w:val="00CD1A9E"/>
    <w:rsid w:val="00D063A8"/>
    <w:rsid w:val="00D46B76"/>
    <w:rsid w:val="00D531EF"/>
    <w:rsid w:val="00D96094"/>
    <w:rsid w:val="00F25AB6"/>
    <w:rsid w:val="00F96497"/>
    <w:rsid w:val="00F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9A2B"/>
  <w15:chartTrackingRefBased/>
  <w15:docId w15:val="{8FD67229-0BE5-466B-960F-AC973690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4DF6"/>
    <w:pPr>
      <w:spacing w:after="0" w:line="240" w:lineRule="auto"/>
    </w:pPr>
  </w:style>
  <w:style w:type="table" w:styleId="TableGrid">
    <w:name w:val="Table Grid"/>
    <w:basedOn w:val="TableNormal"/>
    <w:uiPriority w:val="39"/>
    <w:rsid w:val="00D9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0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0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89B96-B2BF-41A1-9228-5372CE39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Lau</dc:creator>
  <cp:keywords/>
  <dc:description/>
  <cp:lastModifiedBy>sam cowley</cp:lastModifiedBy>
  <cp:revision>2</cp:revision>
  <dcterms:created xsi:type="dcterms:W3CDTF">2025-12-02T01:17:00Z</dcterms:created>
  <dcterms:modified xsi:type="dcterms:W3CDTF">2025-12-02T01:17:00Z</dcterms:modified>
</cp:coreProperties>
</file>